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49285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第四届机器人、人工智能与智能控制国际会议（RAIIC 2025）</w:t>
      </w:r>
    </w:p>
    <w:p w14:paraId="1D349286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特邀专题申请</w:t>
      </w:r>
    </w:p>
    <w:p w14:paraId="1D349287">
      <w:pPr>
        <w:rPr>
          <w:rFonts w:hint="eastAsia"/>
        </w:rPr>
      </w:pPr>
    </w:p>
    <w:p w14:paraId="701D8B79"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为了鼓励对</w:t>
      </w:r>
      <w:r>
        <w:rPr>
          <w:rFonts w:hint="eastAsia"/>
          <w:sz w:val="28"/>
          <w:szCs w:val="28"/>
        </w:rPr>
        <w:t>机器人、人工智能与智能控制</w:t>
      </w:r>
      <w:r>
        <w:rPr>
          <w:sz w:val="28"/>
          <w:szCs w:val="28"/>
        </w:rPr>
        <w:t>相关领域热点、前沿学术方向或关键技术问题的研讨，</w:t>
      </w:r>
      <w:r>
        <w:rPr>
          <w:rFonts w:hint="eastAsia"/>
          <w:sz w:val="28"/>
          <w:szCs w:val="28"/>
        </w:rPr>
        <w:t xml:space="preserve">RAIIC 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特设立特邀专题论坛(Invited Session)，热忱欢迎海内外相关领域的专题学者组织特邀专题</w:t>
      </w:r>
      <w:r>
        <w:rPr>
          <w:rFonts w:hint="eastAsia"/>
          <w:sz w:val="28"/>
          <w:szCs w:val="28"/>
        </w:rPr>
        <w:t>邀请组</w:t>
      </w:r>
      <w:r>
        <w:rPr>
          <w:sz w:val="28"/>
          <w:szCs w:val="28"/>
        </w:rPr>
        <w:t>。</w:t>
      </w:r>
    </w:p>
    <w:p w14:paraId="6AC84610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申请特邀专题请填写</w:t>
      </w:r>
      <w:r>
        <w:rPr>
          <w:rFonts w:hint="eastAsia"/>
          <w:b/>
          <w:bCs/>
          <w:sz w:val="28"/>
          <w:szCs w:val="28"/>
        </w:rPr>
        <w:t>附件内容</w:t>
      </w:r>
      <w:r>
        <w:rPr>
          <w:rFonts w:hint="eastAsia"/>
          <w:sz w:val="28"/>
          <w:szCs w:val="28"/>
        </w:rPr>
        <w:t>，并发送到会议邮箱</w:t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HYPERLINK "mailto:icraiic@163.com。" </w:instrText>
      </w:r>
      <w:r>
        <w:rPr>
          <w:rFonts w:hint="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/>
          <w:b/>
          <w:bCs/>
          <w:sz w:val="28"/>
          <w:szCs w:val="28"/>
        </w:rPr>
        <w:t>icraiic</w:t>
      </w:r>
      <w:r>
        <w:rPr>
          <w:rStyle w:val="8"/>
          <w:b/>
          <w:bCs/>
          <w:sz w:val="28"/>
          <w:szCs w:val="28"/>
        </w:rPr>
        <w:t>@163.com</w:t>
      </w:r>
      <w:r>
        <w:rPr>
          <w:rStyle w:val="8"/>
          <w:sz w:val="28"/>
          <w:szCs w:val="28"/>
        </w:rPr>
        <w:t>。</w:t>
      </w:r>
      <w:r>
        <w:rPr>
          <w:rFonts w:hint="eastAsia"/>
          <w:b/>
          <w:bCs/>
          <w:sz w:val="28"/>
          <w:szCs w:val="28"/>
        </w:rPr>
        <w:fldChar w:fldCharType="end"/>
      </w:r>
    </w:p>
    <w:p w14:paraId="3D258DD7">
      <w:pPr>
        <w:rPr>
          <w:sz w:val="28"/>
          <w:szCs w:val="28"/>
        </w:rPr>
      </w:pPr>
      <w:r>
        <w:rPr>
          <w:sz w:val="28"/>
          <w:szCs w:val="28"/>
        </w:rPr>
        <w:t>特邀专题申请截止日期：</w:t>
      </w:r>
      <w:r>
        <w:rPr>
          <w:sz w:val="28"/>
          <w:szCs w:val="28"/>
          <w:highlight w:val="yellow"/>
        </w:rPr>
        <w:t>202</w:t>
      </w:r>
      <w:r>
        <w:rPr>
          <w:rFonts w:hint="eastAsia"/>
          <w:sz w:val="28"/>
          <w:szCs w:val="28"/>
          <w:highlight w:val="yellow"/>
        </w:rPr>
        <w:t>5</w:t>
      </w:r>
      <w:r>
        <w:rPr>
          <w:sz w:val="28"/>
          <w:szCs w:val="28"/>
          <w:highlight w:val="yellow"/>
        </w:rPr>
        <w:t>年</w:t>
      </w:r>
      <w:r>
        <w:rPr>
          <w:rFonts w:hint="eastAsia"/>
          <w:sz w:val="28"/>
          <w:szCs w:val="28"/>
          <w:highlight w:val="yellow"/>
          <w:lang w:val="en-US" w:eastAsia="zh-CN"/>
        </w:rPr>
        <w:t>5</w:t>
      </w:r>
      <w:r>
        <w:rPr>
          <w:sz w:val="28"/>
          <w:szCs w:val="28"/>
          <w:highlight w:val="yellow"/>
        </w:rPr>
        <w:t>月1日</w:t>
      </w:r>
      <w:r>
        <w:rPr>
          <w:sz w:val="28"/>
          <w:szCs w:val="28"/>
        </w:rPr>
        <w:t>。</w:t>
      </w:r>
      <w:bookmarkStart w:id="0" w:name="_GoBack"/>
      <w:bookmarkEnd w:id="0"/>
    </w:p>
    <w:p w14:paraId="7356200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特邀专题论文要求：</w:t>
      </w:r>
    </w:p>
    <w:p w14:paraId="14C51EAD">
      <w:pPr>
        <w:pStyle w:val="9"/>
        <w:numPr>
          <w:ilvl w:val="0"/>
          <w:numId w:val="1"/>
        </w:numPr>
        <w:ind w:left="72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每个特邀专题设</w:t>
      </w:r>
      <w:r>
        <w:rPr>
          <w:sz w:val="28"/>
          <w:szCs w:val="28"/>
        </w:rPr>
        <w:t>1-3名主席(Chair)，每个专题应有特定的主题，且主题应鲜明、集中</w:t>
      </w:r>
      <w:r>
        <w:rPr>
          <w:rFonts w:hint="eastAsia"/>
          <w:sz w:val="28"/>
          <w:szCs w:val="28"/>
        </w:rPr>
        <w:t>；</w:t>
      </w:r>
    </w:p>
    <w:p w14:paraId="67253566">
      <w:pPr>
        <w:pStyle w:val="9"/>
        <w:numPr>
          <w:ilvl w:val="0"/>
          <w:numId w:val="1"/>
        </w:numPr>
        <w:ind w:left="720" w:firstLineChars="0"/>
        <w:rPr>
          <w:sz w:val="28"/>
          <w:szCs w:val="28"/>
        </w:rPr>
      </w:pPr>
      <w:r>
        <w:rPr>
          <w:sz w:val="28"/>
          <w:szCs w:val="28"/>
        </w:rPr>
        <w:t>每个特邀专题</w:t>
      </w:r>
      <w:r>
        <w:rPr>
          <w:rFonts w:hint="eastAsia"/>
          <w:sz w:val="28"/>
          <w:szCs w:val="28"/>
        </w:rPr>
        <w:t>组织投稿</w:t>
      </w:r>
      <w:r>
        <w:rPr>
          <w:sz w:val="28"/>
          <w:szCs w:val="28"/>
        </w:rPr>
        <w:t>6-8篇论文，</w:t>
      </w:r>
      <w:r>
        <w:rPr>
          <w:rFonts w:hint="eastAsia"/>
          <w:sz w:val="28"/>
          <w:szCs w:val="28"/>
        </w:rPr>
        <w:t>论文需为英文；</w:t>
      </w:r>
    </w:p>
    <w:p w14:paraId="386B1C44">
      <w:pPr>
        <w:pStyle w:val="9"/>
        <w:numPr>
          <w:ilvl w:val="0"/>
          <w:numId w:val="1"/>
        </w:numPr>
        <w:ind w:left="72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邀请组论文提交时请选择相应的分组代码页数要求与普通论文</w:t>
      </w:r>
      <w:r>
        <w:rPr>
          <w:sz w:val="28"/>
          <w:szCs w:val="28"/>
        </w:rPr>
        <w:t>相同</w:t>
      </w:r>
      <w:r>
        <w:rPr>
          <w:rFonts w:hint="eastAsia"/>
          <w:sz w:val="28"/>
          <w:szCs w:val="28"/>
        </w:rPr>
        <w:t>；</w:t>
      </w:r>
    </w:p>
    <w:p w14:paraId="75C75D87">
      <w:pPr>
        <w:pStyle w:val="9"/>
        <w:numPr>
          <w:ilvl w:val="0"/>
          <w:numId w:val="1"/>
        </w:numPr>
        <w:ind w:left="720" w:firstLineChars="0"/>
        <w:rPr>
          <w:sz w:val="28"/>
          <w:szCs w:val="28"/>
        </w:rPr>
      </w:pPr>
      <w:r>
        <w:rPr>
          <w:sz w:val="28"/>
          <w:szCs w:val="28"/>
        </w:rPr>
        <w:t>所有邀请组论文请在会议初稿论文截止日期（202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sz w:val="28"/>
          <w:szCs w:val="28"/>
        </w:rPr>
        <w:t>日）前提交，邀请组论文将和普通论文一起进入会议评审程序</w:t>
      </w:r>
      <w:r>
        <w:rPr>
          <w:rFonts w:hint="eastAsia"/>
          <w:sz w:val="28"/>
          <w:szCs w:val="28"/>
        </w:rPr>
        <w:t>。</w:t>
      </w:r>
    </w:p>
    <w:p w14:paraId="0F47B848">
      <w:pPr>
        <w:rPr>
          <w:rFonts w:hint="eastAsia"/>
          <w:b/>
          <w:bCs/>
          <w:sz w:val="28"/>
          <w:szCs w:val="28"/>
        </w:rPr>
      </w:pPr>
    </w:p>
    <w:p w14:paraId="372C4F15">
      <w:pPr>
        <w:rPr>
          <w:rFonts w:hint="eastAsia"/>
          <w:b/>
          <w:bCs/>
          <w:sz w:val="28"/>
          <w:szCs w:val="28"/>
        </w:rPr>
      </w:pPr>
    </w:p>
    <w:p w14:paraId="6853D5DF">
      <w:pPr>
        <w:rPr>
          <w:rFonts w:hint="eastAsia"/>
          <w:b/>
          <w:bCs/>
          <w:sz w:val="28"/>
          <w:szCs w:val="28"/>
        </w:rPr>
      </w:pPr>
    </w:p>
    <w:p w14:paraId="551B1C67">
      <w:pPr>
        <w:rPr>
          <w:rFonts w:hint="eastAsia"/>
          <w:b/>
          <w:bCs/>
          <w:sz w:val="28"/>
          <w:szCs w:val="28"/>
        </w:rPr>
      </w:pPr>
    </w:p>
    <w:p w14:paraId="5B9A7DD0">
      <w:pPr>
        <w:rPr>
          <w:rFonts w:hint="eastAsia"/>
          <w:b/>
          <w:bCs/>
          <w:sz w:val="28"/>
          <w:szCs w:val="28"/>
        </w:rPr>
      </w:pPr>
    </w:p>
    <w:p w14:paraId="646AEB95">
      <w:pPr>
        <w:rPr>
          <w:rFonts w:hint="eastAsia"/>
          <w:b/>
          <w:bCs/>
          <w:sz w:val="28"/>
          <w:szCs w:val="28"/>
        </w:rPr>
      </w:pPr>
    </w:p>
    <w:p w14:paraId="1D34928C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</w:p>
    <w:p w14:paraId="733C4D99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第四届机器人、人工智能与智能控制国际会议（RAIIC 2025）</w:t>
      </w:r>
    </w:p>
    <w:p w14:paraId="6AE0527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特邀专题名称（中文）：</w:t>
      </w:r>
    </w:p>
    <w:p w14:paraId="7903DDB4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特邀专题名称（英文）：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256"/>
        <w:gridCol w:w="2347"/>
        <w:gridCol w:w="2284"/>
      </w:tblGrid>
      <w:tr w14:paraId="1D349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 w14:paraId="1D349290"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专题主席</w:t>
            </w:r>
          </w:p>
        </w:tc>
        <w:tc>
          <w:tcPr>
            <w:tcW w:w="2256" w:type="dxa"/>
          </w:tcPr>
          <w:p w14:paraId="1D349291"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347" w:type="dxa"/>
          </w:tcPr>
          <w:p w14:paraId="1D349292"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2284" w:type="dxa"/>
          </w:tcPr>
          <w:p w14:paraId="1D349293"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邮箱</w:t>
            </w:r>
          </w:p>
        </w:tc>
      </w:tr>
      <w:tr w14:paraId="1D349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 w14:paraId="1D349295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1D349296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347" w:type="dxa"/>
          </w:tcPr>
          <w:p w14:paraId="1D349297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84" w:type="dxa"/>
          </w:tcPr>
          <w:p w14:paraId="1D349298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14:paraId="1D349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 w14:paraId="1D34929A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1D34929B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347" w:type="dxa"/>
          </w:tcPr>
          <w:p w14:paraId="1D34929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84" w:type="dxa"/>
          </w:tcPr>
          <w:p w14:paraId="1D34929D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14:paraId="1D349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 w14:paraId="1D34929F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1D3492A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347" w:type="dxa"/>
          </w:tcPr>
          <w:p w14:paraId="1D3492A1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84" w:type="dxa"/>
          </w:tcPr>
          <w:p w14:paraId="1D3492A2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14:paraId="53DB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 w14:paraId="645D97FB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7363B584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347" w:type="dxa"/>
          </w:tcPr>
          <w:p w14:paraId="6F37F3E8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84" w:type="dxa"/>
          </w:tcPr>
          <w:p w14:paraId="4A4BBD4A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14:paraId="71BC1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 w14:paraId="634E3ECB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7F48805F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347" w:type="dxa"/>
          </w:tcPr>
          <w:p w14:paraId="47B7C796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84" w:type="dxa"/>
          </w:tcPr>
          <w:p w14:paraId="413E9D06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14:paraId="13B3A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 w14:paraId="53CDE862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58485D11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347" w:type="dxa"/>
          </w:tcPr>
          <w:p w14:paraId="318F1346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84" w:type="dxa"/>
          </w:tcPr>
          <w:p w14:paraId="55E80453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</w:tbl>
    <w:p w14:paraId="6F908B54">
      <w:pPr>
        <w:rPr>
          <w:rFonts w:hint="eastAsia"/>
          <w:b/>
          <w:bCs/>
          <w:sz w:val="32"/>
          <w:szCs w:val="32"/>
        </w:rPr>
      </w:pPr>
    </w:p>
    <w:p w14:paraId="7CC72E78">
      <w:pPr>
        <w:jc w:val="both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专题主席简介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</w:p>
    <w:p w14:paraId="5350D738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个人照片+简介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B13DF3"/>
    <w:multiLevelType w:val="multilevel"/>
    <w:tmpl w:val="7AB13DF3"/>
    <w:lvl w:ilvl="0" w:tentative="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kNTVjYTU1ODg4OTE2MWE3ZmM1NWIyOTRjYWRiZTUifQ=="/>
  </w:docVars>
  <w:rsids>
    <w:rsidRoot w:val="00CB3F38"/>
    <w:rsid w:val="00076B94"/>
    <w:rsid w:val="000C5D42"/>
    <w:rsid w:val="000D65A2"/>
    <w:rsid w:val="001041AB"/>
    <w:rsid w:val="00194E6C"/>
    <w:rsid w:val="001A4FCA"/>
    <w:rsid w:val="001B75A0"/>
    <w:rsid w:val="001E11D4"/>
    <w:rsid w:val="001E24FF"/>
    <w:rsid w:val="001F545F"/>
    <w:rsid w:val="00203C41"/>
    <w:rsid w:val="002517B7"/>
    <w:rsid w:val="00270CB4"/>
    <w:rsid w:val="002A4A4F"/>
    <w:rsid w:val="00311CA9"/>
    <w:rsid w:val="0032675B"/>
    <w:rsid w:val="003A1888"/>
    <w:rsid w:val="003A60C5"/>
    <w:rsid w:val="00446FFF"/>
    <w:rsid w:val="004F50CE"/>
    <w:rsid w:val="005154DB"/>
    <w:rsid w:val="00517972"/>
    <w:rsid w:val="00555DD3"/>
    <w:rsid w:val="006B206D"/>
    <w:rsid w:val="006D12AB"/>
    <w:rsid w:val="006F27F8"/>
    <w:rsid w:val="0073540D"/>
    <w:rsid w:val="007620C1"/>
    <w:rsid w:val="00763F05"/>
    <w:rsid w:val="0078670D"/>
    <w:rsid w:val="007E2CC8"/>
    <w:rsid w:val="008E3898"/>
    <w:rsid w:val="00902DA0"/>
    <w:rsid w:val="00925F29"/>
    <w:rsid w:val="00951187"/>
    <w:rsid w:val="00961022"/>
    <w:rsid w:val="00961807"/>
    <w:rsid w:val="0097223E"/>
    <w:rsid w:val="00982381"/>
    <w:rsid w:val="00A4045E"/>
    <w:rsid w:val="00A75C2B"/>
    <w:rsid w:val="00A80C78"/>
    <w:rsid w:val="00A83A20"/>
    <w:rsid w:val="00AA4944"/>
    <w:rsid w:val="00AD25C3"/>
    <w:rsid w:val="00AE778E"/>
    <w:rsid w:val="00B06B46"/>
    <w:rsid w:val="00BA77BF"/>
    <w:rsid w:val="00BD6100"/>
    <w:rsid w:val="00BE342C"/>
    <w:rsid w:val="00BF18D4"/>
    <w:rsid w:val="00C54C5E"/>
    <w:rsid w:val="00C741DB"/>
    <w:rsid w:val="00C97455"/>
    <w:rsid w:val="00CB3F38"/>
    <w:rsid w:val="00D27C51"/>
    <w:rsid w:val="00D46F5A"/>
    <w:rsid w:val="00D622FC"/>
    <w:rsid w:val="00DC133B"/>
    <w:rsid w:val="00DC2CDB"/>
    <w:rsid w:val="00DE17C2"/>
    <w:rsid w:val="00E05827"/>
    <w:rsid w:val="00E35B99"/>
    <w:rsid w:val="00E45767"/>
    <w:rsid w:val="00E57A12"/>
    <w:rsid w:val="00E72FA5"/>
    <w:rsid w:val="00EA31C0"/>
    <w:rsid w:val="00EB2FA9"/>
    <w:rsid w:val="00EF2A8F"/>
    <w:rsid w:val="00EF6D01"/>
    <w:rsid w:val="00F82080"/>
    <w:rsid w:val="00F9432B"/>
    <w:rsid w:val="00FD1702"/>
    <w:rsid w:val="030653CA"/>
    <w:rsid w:val="038B1487"/>
    <w:rsid w:val="05BD626F"/>
    <w:rsid w:val="0AED5DF7"/>
    <w:rsid w:val="0B50723E"/>
    <w:rsid w:val="0B6902FF"/>
    <w:rsid w:val="0B8213C1"/>
    <w:rsid w:val="0D2C7836"/>
    <w:rsid w:val="0E214EC1"/>
    <w:rsid w:val="16E66CA8"/>
    <w:rsid w:val="16EA0069"/>
    <w:rsid w:val="17081314"/>
    <w:rsid w:val="17190E2C"/>
    <w:rsid w:val="1BD25A4D"/>
    <w:rsid w:val="1C681428"/>
    <w:rsid w:val="1F026649"/>
    <w:rsid w:val="204131A1"/>
    <w:rsid w:val="20C55B80"/>
    <w:rsid w:val="2852419D"/>
    <w:rsid w:val="31FE0EF2"/>
    <w:rsid w:val="366D6646"/>
    <w:rsid w:val="39616936"/>
    <w:rsid w:val="3CAD59EE"/>
    <w:rsid w:val="48205C0E"/>
    <w:rsid w:val="49E14F29"/>
    <w:rsid w:val="4BAA51A8"/>
    <w:rsid w:val="4D6F25C2"/>
    <w:rsid w:val="50463D38"/>
    <w:rsid w:val="53F35F85"/>
    <w:rsid w:val="551B0D7B"/>
    <w:rsid w:val="56921A85"/>
    <w:rsid w:val="587D49B7"/>
    <w:rsid w:val="58C649DE"/>
    <w:rsid w:val="596F60AE"/>
    <w:rsid w:val="5D03345B"/>
    <w:rsid w:val="60A15BAF"/>
    <w:rsid w:val="665308DA"/>
    <w:rsid w:val="68212A41"/>
    <w:rsid w:val="6CD75FEC"/>
    <w:rsid w:val="6F241291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6"/>
    <w:link w:val="3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443</Characters>
  <Lines>4</Lines>
  <Paragraphs>1</Paragraphs>
  <TotalTime>11</TotalTime>
  <ScaleCrop>false</ScaleCrop>
  <LinksUpToDate>false</LinksUpToDate>
  <CharactersWithSpaces>447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2022-01-19T14:31:00Z</dcterms:created>
  <dc:creator>Liu Zhijie</dc:creator>
  <cp:lastModifiedBy>Sucre.</cp:lastModifiedBy>
  <dcterms:modified xsi:type="dcterms:W3CDTF">2025-03-19T01:38:26Z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64BDBACE87EE45BBAEFE447B2A5C3554_13</vt:lpwstr>
  </property>
  <property fmtid="{D5CDD505-2E9C-101B-9397-08002B2CF9AE}" pid="4" name="KSOTemplateDocerSaveRecord">
    <vt:lpwstr>eyJoZGlkIjoiNTE4Y2QwNzZjYmIxOGYzOTA4YWVkOGNlNzQ1ZjkxOTEiLCJ1c2VySWQiOiI0MzU0NDUzNzIifQ==</vt:lpwstr>
  </property>
</Properties>
</file>